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48" w:rsidRPr="00F54593" w:rsidRDefault="00C65348" w:rsidP="00C653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bookmarkStart w:id="0" w:name="_GoBack"/>
      <w:bookmarkEnd w:id="0"/>
      <w:r w:rsidRPr="00F545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ИНФОРМАЦИОННОЕ СООБЩЕНИЕ</w:t>
      </w:r>
    </w:p>
    <w:p w:rsidR="00F54593" w:rsidRPr="00F54593" w:rsidRDefault="00F54593" w:rsidP="00C653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F545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Pr="00F545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сборе заявлений физических лиц с целью разработки схемы размещения гаражей</w:t>
      </w:r>
    </w:p>
    <w:p w:rsidR="00C65348" w:rsidRDefault="00C65348" w:rsidP="00C6534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</w:p>
    <w:p w:rsidR="00C65348" w:rsidRPr="00C65348" w:rsidRDefault="00C65348" w:rsidP="00C6534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</w:p>
    <w:p w:rsidR="00C65348" w:rsidRPr="00C65348" w:rsidRDefault="00F54593" w:rsidP="00FF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        </w:t>
      </w:r>
      <w:r w:rsidRPr="00F545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Администрация </w:t>
      </w:r>
      <w:proofErr w:type="spellStart"/>
      <w:r w:rsidRPr="00F545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Моторского</w:t>
      </w:r>
      <w:proofErr w:type="spellEnd"/>
      <w:r w:rsidRPr="00F545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="00C65348" w:rsidRPr="00F545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сельсовета</w:t>
      </w:r>
      <w:r w:rsidR="00C65348" w:rsidRPr="00C653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сообщает о сборе заявлений физических лиц с целью разработки схемы размещения гаражей, являющихся некапитальными сооружениями, стоянок технических и других средств передвижения инвалидов вблизи места их жительства (далее – Схема, некапитальный гараж, стоянка технических средств).</w:t>
      </w:r>
    </w:p>
    <w:p w:rsidR="00C65348" w:rsidRPr="00C65348" w:rsidRDefault="00C65348" w:rsidP="00FF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653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Схема разрабатывается исключительно в отношении земель и земельных участков, находящихся в государственной или муниципальной собственности и свободных от прав третьих лиц.</w:t>
      </w:r>
    </w:p>
    <w:p w:rsidR="00C65348" w:rsidRPr="00C65348" w:rsidRDefault="00C65348" w:rsidP="00FF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653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        Физические лица вправе направить заявления о включении некапитальных гаражей и стоянок технических средств в Схему (далее – заявления) в администрацию </w:t>
      </w:r>
      <w:proofErr w:type="spellStart"/>
      <w:r w:rsidR="00F545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Моторского</w:t>
      </w:r>
      <w:proofErr w:type="spellEnd"/>
      <w:r w:rsidR="00F545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FF54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сельсовета по адресу: 662</w:t>
      </w:r>
      <w:r w:rsidR="00F545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860</w:t>
      </w:r>
      <w:r w:rsidRPr="00FF54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C653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Кр</w:t>
      </w:r>
      <w:r w:rsidRPr="00FF54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асноярский край, </w:t>
      </w:r>
      <w:proofErr w:type="spellStart"/>
      <w:r w:rsidRPr="00FF54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Каратузский</w:t>
      </w:r>
      <w:proofErr w:type="spellEnd"/>
      <w:r w:rsidRPr="00FF54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район, </w:t>
      </w:r>
      <w:proofErr w:type="spellStart"/>
      <w:r w:rsidRPr="00FF54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proofErr w:type="gramStart"/>
      <w:r w:rsidRPr="00FF54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F545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</w:t>
      </w:r>
      <w:proofErr w:type="gramEnd"/>
      <w:r w:rsidR="00F545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оторское</w:t>
      </w:r>
      <w:proofErr w:type="spellEnd"/>
      <w:r w:rsidRPr="00C653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 </w:t>
      </w:r>
      <w:r w:rsidRPr="00FF5446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ул. </w:t>
      </w:r>
      <w:r w:rsidR="00F5459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Крупской</w:t>
      </w:r>
      <w:r w:rsidRPr="00FF5446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, </w:t>
      </w:r>
      <w:r w:rsidR="00F5459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4</w:t>
      </w:r>
      <w:r w:rsidRPr="00C653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C65348" w:rsidRPr="00C65348" w:rsidRDefault="00C65348" w:rsidP="00FF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653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        Срок приема заявлений: с </w:t>
      </w:r>
      <w:r w:rsidR="00FF5446" w:rsidRPr="00FF54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F545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12 сентября</w:t>
      </w:r>
      <w:r w:rsidRPr="00C653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2022 г. по 24 сентября 2022 г.</w:t>
      </w:r>
    </w:p>
    <w:p w:rsidR="00C65348" w:rsidRPr="00C65348" w:rsidRDefault="00C65348" w:rsidP="00FF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653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Заявления должны содержать описание местоположения земельного участка (земель) с приложением графических материалов в масштабе, обеспечивающем читаемость информации и позволяющем определить местоположение размещаемого некапитального гаража или стоянки технических средств.</w:t>
      </w:r>
    </w:p>
    <w:p w:rsidR="00C65348" w:rsidRPr="00C65348" w:rsidRDefault="00C65348" w:rsidP="00FF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653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 заявлениям физических лиц, чьи некапитальные гаражи, стоянки технических средств размещены до вступления в силу Федерального закона от 05.04.2021 № 79-ФЗ «О внесении изменений в отдельные законодательные акты Российской Федерации», в порядке, действовавшем до 1 сентября 2021 года, должны быть приложены также документы, в соответствии с которыми размещены данные некапитальные гаражи, стоянки технических средств.</w:t>
      </w:r>
    </w:p>
    <w:p w:rsidR="00C65348" w:rsidRPr="00C65348" w:rsidRDefault="00C65348" w:rsidP="00FF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653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</w:t>
      </w:r>
      <w:proofErr w:type="gramStart"/>
      <w:r w:rsidRPr="00C653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Физическим лицам, на основании заявлений которых в Схему будут включены некапитальные гаражи, стоянки технических средств, в течение 30 календарных дней с даты утверждения Схемы направляется уведомление, содержащее информацию о праве физического лица на использование земельного участка (земель) для размещения некапитального гаража либо для стоянки технических средств, к которому прилагается выписка из Схемы.</w:t>
      </w:r>
      <w:proofErr w:type="gramEnd"/>
    </w:p>
    <w:p w:rsidR="00C65348" w:rsidRPr="00C65348" w:rsidRDefault="00C65348" w:rsidP="00FF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653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 Физическим лицам, на основании заявлений которых некапитальные гаражи, стоянки технических средств не были включены в Схему, направляется уведомление об отказе во включении в Схему с указанием оснований для отказа во включении в Схему.</w:t>
      </w:r>
    </w:p>
    <w:p w:rsidR="00C65348" w:rsidRPr="00C65348" w:rsidRDefault="00C65348" w:rsidP="00FF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C653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Порядок разработки и утверждения Схемы, внесения в нее изменений установлен постановлением Правительства Красноярского края от 19.07.2022 № 622-п «Об установлении Порядка утверждения органами местного самоуправления поселений, городских округов и муниципальных округов, а на межселенных территориях органами местного самоуправления муниципальных районов схемы размещения гаражей, являющихся </w:t>
      </w:r>
      <w:r w:rsidRPr="00C653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некапитальными сооружениями, стоянки технических и других средств передвижения инвалидов вблизи места их жительства».</w:t>
      </w:r>
      <w:proofErr w:type="gramEnd"/>
    </w:p>
    <w:p w:rsidR="00C65348" w:rsidRPr="00FF5446" w:rsidRDefault="00C65348" w:rsidP="00FF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653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   За размещение некапитальных гаражей взимается плата, которая рассчитывается в порядке, установленном постановлением Правительства Красноярского края от 21.06.2022 № 545-п «Об утверждении Порядка определения платы за использование земельных участков, находящихся в собственности Красноярского края, земель или земельных участков, государственная собственность на которые не разграничена, для возведения гражданами гаражей, являющихся некапитальными сооружениями».</w:t>
      </w:r>
    </w:p>
    <w:p w:rsidR="00FF5446" w:rsidRPr="00FF5446" w:rsidRDefault="00FF5446" w:rsidP="00FF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F5446" w:rsidRDefault="00FF5446" w:rsidP="00FF54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Приложение 1</w:t>
      </w:r>
    </w:p>
    <w:p w:rsidR="00FF5446" w:rsidRPr="00C65348" w:rsidRDefault="00FF5446" w:rsidP="00FF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FF544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</w:t>
      </w:r>
      <w:r w:rsidRPr="00C65348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остановл</w:t>
      </w:r>
      <w:r w:rsidRPr="00FF544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ение</w:t>
      </w:r>
      <w:r w:rsidRPr="00C65348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Правительства Красноярского края от 19.07.2022 № 622-п «Об установлении Порядка утверждения органами местного самоуправления поселений, городских округов и муниципальных округов, а на межселенных территориях органами местного самоуправления муниципальных районов схемы размещения гаражей, являющихся некапитальными сооружениями, стоянки технических и других средств передвижения инвалидов вблизи места их жительства».</w:t>
      </w:r>
    </w:p>
    <w:p w:rsidR="00FF5446" w:rsidRPr="00C65348" w:rsidRDefault="00FF5446" w:rsidP="00C6534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</w:p>
    <w:p w:rsidR="00231DEA" w:rsidRDefault="00231DEA" w:rsidP="00F54593">
      <w:pPr>
        <w:shd w:val="clear" w:color="auto" w:fill="FFFFFF"/>
        <w:spacing w:before="90" w:after="90" w:line="240" w:lineRule="auto"/>
        <w:ind w:left="510" w:right="51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1DEA" w:rsidRDefault="00231DEA" w:rsidP="00F54593">
      <w:pPr>
        <w:shd w:val="clear" w:color="auto" w:fill="FFFFFF"/>
        <w:spacing w:before="90" w:after="90" w:line="240" w:lineRule="auto"/>
        <w:ind w:left="510" w:right="51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1DEA" w:rsidRDefault="00231DEA" w:rsidP="00F54593">
      <w:pPr>
        <w:shd w:val="clear" w:color="auto" w:fill="FFFFFF"/>
        <w:spacing w:before="90" w:after="90" w:line="240" w:lineRule="auto"/>
        <w:ind w:left="510" w:right="51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1DEA" w:rsidRDefault="00231DEA" w:rsidP="00F54593">
      <w:pPr>
        <w:shd w:val="clear" w:color="auto" w:fill="FFFFFF"/>
        <w:spacing w:before="90" w:after="90" w:line="240" w:lineRule="auto"/>
        <w:ind w:left="510" w:right="51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1DEA" w:rsidRDefault="00231DEA" w:rsidP="00F54593">
      <w:pPr>
        <w:shd w:val="clear" w:color="auto" w:fill="FFFFFF"/>
        <w:spacing w:before="90" w:after="90" w:line="240" w:lineRule="auto"/>
        <w:ind w:left="510" w:right="51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1DEA" w:rsidRDefault="00231DEA" w:rsidP="00F54593">
      <w:pPr>
        <w:shd w:val="clear" w:color="auto" w:fill="FFFFFF"/>
        <w:spacing w:before="90" w:after="90" w:line="240" w:lineRule="auto"/>
        <w:ind w:left="510" w:right="51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1DEA" w:rsidRDefault="00231DEA" w:rsidP="00F54593">
      <w:pPr>
        <w:shd w:val="clear" w:color="auto" w:fill="FFFFFF"/>
        <w:spacing w:before="90" w:after="90" w:line="240" w:lineRule="auto"/>
        <w:ind w:left="510" w:right="51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1DEA" w:rsidRDefault="00231DEA" w:rsidP="00F54593">
      <w:pPr>
        <w:shd w:val="clear" w:color="auto" w:fill="FFFFFF"/>
        <w:spacing w:before="90" w:after="90" w:line="240" w:lineRule="auto"/>
        <w:ind w:left="510" w:right="51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1DEA" w:rsidRDefault="00231DEA" w:rsidP="00F54593">
      <w:pPr>
        <w:shd w:val="clear" w:color="auto" w:fill="FFFFFF"/>
        <w:spacing w:before="90" w:after="90" w:line="240" w:lineRule="auto"/>
        <w:ind w:left="510" w:right="51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1DEA" w:rsidRDefault="00231DEA" w:rsidP="00F54593">
      <w:pPr>
        <w:shd w:val="clear" w:color="auto" w:fill="FFFFFF"/>
        <w:spacing w:before="90" w:after="90" w:line="240" w:lineRule="auto"/>
        <w:ind w:left="510" w:right="51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1DEA" w:rsidRDefault="00231DEA" w:rsidP="00F54593">
      <w:pPr>
        <w:shd w:val="clear" w:color="auto" w:fill="FFFFFF"/>
        <w:spacing w:before="90" w:after="90" w:line="240" w:lineRule="auto"/>
        <w:ind w:left="510" w:right="51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1DEA" w:rsidRDefault="00231DEA" w:rsidP="00F54593">
      <w:pPr>
        <w:shd w:val="clear" w:color="auto" w:fill="FFFFFF"/>
        <w:spacing w:before="90" w:after="90" w:line="240" w:lineRule="auto"/>
        <w:ind w:left="510" w:right="51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1DEA" w:rsidRDefault="00231DEA" w:rsidP="00F54593">
      <w:pPr>
        <w:shd w:val="clear" w:color="auto" w:fill="FFFFFF"/>
        <w:spacing w:before="90" w:after="90" w:line="240" w:lineRule="auto"/>
        <w:ind w:left="510" w:right="51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1DEA" w:rsidRDefault="00231DEA" w:rsidP="00F54593">
      <w:pPr>
        <w:shd w:val="clear" w:color="auto" w:fill="FFFFFF"/>
        <w:spacing w:before="90" w:after="90" w:line="240" w:lineRule="auto"/>
        <w:ind w:left="510" w:right="51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1DEA" w:rsidRDefault="00231DEA" w:rsidP="00F54593">
      <w:pPr>
        <w:shd w:val="clear" w:color="auto" w:fill="FFFFFF"/>
        <w:spacing w:before="90" w:after="90" w:line="240" w:lineRule="auto"/>
        <w:ind w:left="510" w:right="51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1DEA" w:rsidRDefault="00231DEA" w:rsidP="00F54593">
      <w:pPr>
        <w:shd w:val="clear" w:color="auto" w:fill="FFFFFF"/>
        <w:spacing w:before="90" w:after="90" w:line="240" w:lineRule="auto"/>
        <w:ind w:left="510" w:right="51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1DEA" w:rsidRDefault="00231DEA" w:rsidP="00F54593">
      <w:pPr>
        <w:shd w:val="clear" w:color="auto" w:fill="FFFFFF"/>
        <w:spacing w:before="90" w:after="90" w:line="240" w:lineRule="auto"/>
        <w:ind w:left="510" w:right="51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1DEA" w:rsidRDefault="00231DEA" w:rsidP="00F54593">
      <w:pPr>
        <w:shd w:val="clear" w:color="auto" w:fill="FFFFFF"/>
        <w:spacing w:before="90" w:after="90" w:line="240" w:lineRule="auto"/>
        <w:ind w:left="510" w:right="51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1DEA" w:rsidRDefault="00231DEA" w:rsidP="00F54593">
      <w:pPr>
        <w:shd w:val="clear" w:color="auto" w:fill="FFFFFF"/>
        <w:spacing w:before="90" w:after="90" w:line="240" w:lineRule="auto"/>
        <w:ind w:left="510" w:right="51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1DEA" w:rsidRDefault="00231DEA" w:rsidP="00F54593">
      <w:pPr>
        <w:shd w:val="clear" w:color="auto" w:fill="FFFFFF"/>
        <w:spacing w:before="90" w:after="90" w:line="240" w:lineRule="auto"/>
        <w:ind w:left="510" w:right="51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1DEA" w:rsidRDefault="00231DEA" w:rsidP="00F54593">
      <w:pPr>
        <w:shd w:val="clear" w:color="auto" w:fill="FFFFFF"/>
        <w:spacing w:before="90" w:after="90" w:line="240" w:lineRule="auto"/>
        <w:ind w:left="510" w:right="51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1DEA" w:rsidRDefault="00231DEA" w:rsidP="00F54593">
      <w:pPr>
        <w:shd w:val="clear" w:color="auto" w:fill="FFFFFF"/>
        <w:spacing w:before="90" w:after="90" w:line="240" w:lineRule="auto"/>
        <w:ind w:left="510" w:right="51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1DEA" w:rsidRDefault="00231DEA" w:rsidP="00F54593">
      <w:pPr>
        <w:shd w:val="clear" w:color="auto" w:fill="FFFFFF"/>
        <w:spacing w:before="90" w:after="90" w:line="240" w:lineRule="auto"/>
        <w:ind w:left="510" w:right="51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1DEA" w:rsidRDefault="00231DEA" w:rsidP="00F54593">
      <w:pPr>
        <w:shd w:val="clear" w:color="auto" w:fill="FFFFFF"/>
        <w:spacing w:before="90" w:after="90" w:line="240" w:lineRule="auto"/>
        <w:ind w:left="510" w:right="51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1DEA" w:rsidRDefault="00231DEA" w:rsidP="00231DEA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lastRenderedPageBreak/>
        <w:t>Приложение 1</w:t>
      </w:r>
    </w:p>
    <w:p w:rsidR="00231DEA" w:rsidRDefault="00231DEA" w:rsidP="00231DEA">
      <w:pPr>
        <w:shd w:val="clear" w:color="auto" w:fill="FFFFFF"/>
        <w:spacing w:before="90" w:after="90" w:line="240" w:lineRule="auto"/>
        <w:ind w:left="510" w:right="51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54593" w:rsidRPr="00F54593" w:rsidRDefault="00231DEA" w:rsidP="00231DEA">
      <w:pPr>
        <w:shd w:val="clear" w:color="auto" w:fill="FFFFFF"/>
        <w:spacing w:after="0" w:line="240" w:lineRule="auto"/>
        <w:ind w:left="510" w:right="51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31DE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</w:t>
      </w:r>
      <w:r w:rsidR="00F54593"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РАВИТЕЛЬСТВО КРАСНОЯРСКОГО КРАЯ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left="510" w:right="51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left="510" w:right="51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ПОСТАНОВЛЕНИЕ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94"/>
        <w:gridCol w:w="3198"/>
        <w:gridCol w:w="3179"/>
      </w:tblGrid>
      <w:tr w:rsidR="00F54593" w:rsidRPr="00F54593" w:rsidTr="00F54593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93" w:rsidRPr="00F54593" w:rsidRDefault="00F54593" w:rsidP="00231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4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19.07.2022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93" w:rsidRPr="00F54593" w:rsidRDefault="00F54593" w:rsidP="0023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4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Красноярск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93" w:rsidRPr="00F54593" w:rsidRDefault="00F54593" w:rsidP="0023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4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622-п</w:t>
            </w:r>
          </w:p>
        </w:tc>
      </w:tr>
    </w:tbl>
    <w:p w:rsidR="00F54593" w:rsidRPr="00F54593" w:rsidRDefault="00F54593" w:rsidP="00231DEA">
      <w:pPr>
        <w:shd w:val="clear" w:color="auto" w:fill="FFFFFF"/>
        <w:spacing w:after="0" w:line="240" w:lineRule="auto"/>
        <w:ind w:left="510" w:right="51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left="510" w:right="51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 установлении Порядка утверждения органами местного самоуправления поселений, городских округов и муниципальных округов, а на межселенных территориях органами местного самоуправления муниципальных районов схемы размещения гаражей, являющихся некапитальными сооружениями, стоянки технических и других средств передвижения инвалидов вблизи места их жительства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соответствии с пунктом 1 статьи 39.36-1 Земельного кодекса Российской Федерации, статьей 103 Устава Красноярского края, статьей 3 Закона Красноярского края </w:t>
      </w: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от 04.12.2008 № 7-2542</w:t>
      </w: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"О регулировании земельных отношений в Красноярском крае" ПОСТАНОВЛЯЮ: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 Установить Порядок утверждения органами местного самоуправления поселений, городских округов и муниципальных округов, а на межселенных территориях органами местного самоуправления муниципальных районов схемы размещения гаражей, являющихся некапитальными сооружениями, стоянки технических и других средств передвижения инвалидов вблизи места их жительства согласно приложению.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 Рекомендовать органам местного самоуправления поселений, городских округов и муниципальных округов, а на межселенных территориях органам местного самоуправления муниципальных районов утвердить схему размещения гаражей, являющихся некапитальными сооружениями, стоянок технических и других средств передвижения инвалидов вблизи места их жительства в срок до 31 декабря 2022 года.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 Опубликовать постановление в газете "Наш Красноярский край" и на "</w:t>
      </w:r>
      <w:proofErr w:type="gramStart"/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Официальном</w:t>
      </w:r>
      <w:proofErr w:type="gramEnd"/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интернет-портале</w:t>
      </w:r>
      <w:proofErr w:type="spellEnd"/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правовой информации Красноярского края" (</w:t>
      </w:r>
      <w:proofErr w:type="spellStart"/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www.zakon.krskstate.ru</w:t>
      </w:r>
      <w:proofErr w:type="spellEnd"/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).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4. Постановление вступает в силу через 10 дней после его официального опубликования.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Первый заместитель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Губернатора края –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председатель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Правительства края                          Ю.А. Лапшин</w:t>
      </w:r>
    </w:p>
    <w:p w:rsidR="00F54593" w:rsidRPr="00F54593" w:rsidRDefault="00F54593" w:rsidP="00231D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br w:type="textWrapping" w:clear="all"/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Приложение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постановлению Правительства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Красноярского края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 19.07.2022 № 622-п</w:t>
      </w:r>
    </w:p>
    <w:p w:rsidR="00F54593" w:rsidRPr="00F54593" w:rsidRDefault="00F54593" w:rsidP="00231D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F54593" w:rsidRPr="00F54593" w:rsidRDefault="00F54593" w:rsidP="00231D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left="510" w:right="51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Порядок утверждения органами местного самоуправления поселений,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left="510" w:right="51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городских округов и муниципальных округов,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left="510" w:right="51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 на межселенных территориях органами местного самоуправления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left="510" w:right="51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муниципальных районов схемы размещения гаражей, являющихся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left="510" w:right="51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некапитальными сооружениями, стоянок технических и других средств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left="510" w:right="51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передвижения инвалидов вблизи их места жительства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left="510" w:right="51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1. </w:t>
      </w:r>
      <w:proofErr w:type="gramStart"/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Порядок утверждения органами местного самоуправления поселений, городских округов и муниципальных округов, а на межселенных территориях органами местного самоуправления муниципальных районов схемы размещения гаражей, являющихся некапитальными сооружениями, стоянок технических и других средств передвижения инвалидов вблизи их места жительства (далее – Порядок, Схема, гараж, стоянка технических средств) устанавливает процедуру разработки и утверждения Схемы органами местного самоуправления городских поселений, городских округов, муниципальных округов, муниципальных</w:t>
      </w:r>
      <w:proofErr w:type="gramEnd"/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районов Красноярского края (далее – органы местного самоуправления) на землях и земельных участках, находящихся в государственной или муниципальной собственности.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 Размещение гаражей, стоянок технических средств (далее также – объекты) на землях и земельных участках, находящихся в государственной или муниципальной собственности, осуществляется на основании Схемы, утвержденной по форме согласно приложению к Порядку.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 Схема разрабатывается и утверждается: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органом местного самоуправления городского поселения Красноярского края в отношении территории городского поселения Красноярского края;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органом местного самоуправления сельского поселения Красноярского края в отношении территории сельского поселения Красноярского края;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органом местного самоуправления городского округа Красноярского края в отношении территории городского округа Красноярского края;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органом местного самоуправления муниципального округа Красноярского края в отношении территории муниципального округа Красноярского края;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органом местного самоуправления муниципального района Красноярского края в отношении межселенных территорий, входящих в состав муниципального района Красноярского края.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4. Для целей Порядка используются следующие основные понятия: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 xml:space="preserve">гараж – некапитальное сооружение, предназначенное для стоянки (хранения), ремонта и технического обслуживания автомобилей, мотоциклов и других транспортных средств для собственных нужд, для </w:t>
      </w:r>
      <w:proofErr w:type="gramStart"/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размещения</w:t>
      </w:r>
      <w:proofErr w:type="gramEnd"/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которого не предусмотрено устройство заглубленных фундаментов и подземных помещений, не имеющее прочной связи с землей и конструктивные характеристики которого позволяют осуществить его перемещение и (или) демонтаж и последующую сборку без несоразмерного ущерба назначению и без изменения основных характеристик сооружения;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стоянка технических средств – специальная открытая площадка, предназначенная для хранения (стоянки) технических и других средств передвижения инвалидов.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5. Схема состоит из текстовой и графической части.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5.1. Текстовая часть Схемы содержит: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1) описание местоположения земельного участка или земель, на которых размещаются гаражи, стоянки технических средств (далее – земельный участок, земли);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2) кадастровый номер земельного участка (в случае, если земельный участок учтен в Едином государственном реестре недвижимости (далее – ЕГРН);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3) площадь земельного участка или земель, на которых размещается объект;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4) собственник земельного участка (при наличии данных сведений в ЕГРН);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5) тип объекта (гараж, стоянка технических средств), который размещается на земельном участке (землях);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6) общее количество гаражей, стоянок технических средств, которые размещаются на земельном участке (землях), в том числе количество размещенных объектов и количество свободных мест для размещения объектов (при наличии);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7) срок размещения объектов.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5.2. Графическая часть Схемы выполняется в масштабе не менее 1:10000 на основе кадастрового плана соответствующей территории, с использованием имеющейся единой электронной картографической основы ЕГРН, с указанием мест размещения гаражей, стоянок технических средств.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Графическая часть схемы должна содержать нумерацию гаражей, стоянок технических средств, а также информацию о свободных и занятых объектами местах с целью возможности их идентификации.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Графическая часть Схемы может быть разработана как на территорию всего муниципального образования Красноярского края, так и в отношении отдельных его территорий.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6. </w:t>
      </w:r>
      <w:proofErr w:type="gramStart"/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Схема разрабатывается исключительно в отношении земель и земельных участков, находящихся в государственной или муниципальной собственности и свободных от прав третьих лиц, в соответствии с архитектурными, градостроительными, строительными, пожарными, санитарными и экологическими нормами и правилами, утвержденными документами территориального планирования, правилами землепользования и застройки, проектами планировки и межевания территории, правилами благоустройства территорий с учетом заявлений физических лиц о включении объектов в Схему</w:t>
      </w:r>
      <w:proofErr w:type="gramEnd"/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7. Схемой должно быть предусмотрено размещение гаражей, стоянок технических средств, размещенных до вступления в силу Федерального закона от 05.04.2021 № 79-ФЗ "О внесении изменений в отдельные законодательные акты Российской Федерации", в порядке, действовавшем до 1 сентября 2021 года.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8. Органы местного самоуправления обеспечивают размещение на своем официальном сайте в информационно-телекоммуникационной сети Интернет информационного сообщения о разработке Схемы и о праве физических лиц направлять заявления о включении объектов в Схему (далее – заявления физических лиц).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Информационное сообщение о разработке Схемы должно содержать срок приема заявлений физических лиц, а также порядок информирования о результатах рассмотрения заявлений физических лиц.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Заявления физических лиц должны содержать описание местоположения земельного участка (земель) с приложением графических материалов в масштабе, обеспечивающем читаемость информации и позволяющем определить местоположение размещаемого гаража, стоянки технических средств.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заявлениям физических лиц, чьи гаражи, стоянки технических средств размещены в порядке, указанном в пункте 7 Порядка, должны быть приложены также документы, в соответствии с которыми гаражи, стоянки технических средств размещены до вступления в силу Федерального закона от 05.04.2021 № 79-ФЗ "О внесении изменений в отдельные законодательные акты Российской Федерации" в порядке, действовавшем до 1 сентября 2021 года.</w:t>
      </w:r>
      <w:proofErr w:type="gramEnd"/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Заявления физических лиц, поступившие в орган местного самоуправления после истечения срока, установленного абзацем вторым настоящего пункта, рассматриваются органом местного самоуправления в порядке, предусмотренном пунктом 16.2 Порядка.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9. Включение в Схему земельных участков, находящихся в собственности Красноярского края, согласовывается с органом исполнительной власти Красноярского края, уполномоченным на распоряжение земельными участками, находящимися в государственной собственности Красноярского края (далее – уполномоченный орган края).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10. С целью согласования включения в Схему земельных участков, находящихся в собственности Красноярского края, орган местного самоуправления направляет в уполномоченный орган края предложение о согласовании включения в Схему земельных участков.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 отсутствии согласования включения в Схему земельных участков уполномоченным органом края включение в Схему земельных участков, находящихся в собственности Красноярского края, не допускается.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10.1. Срок согласования включения в Схему земельных участков, находящихся в собственности Красноярского края, уполномоченным органом края не может превышать 30 календарных дней со дня поступления в уполномоченный орган края предложения о согласовании включения в Схему земельных участков.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Уполномоченный орган края принимает решение в форме уведомления о согласовании включения в Схему земельных участков либо </w:t>
      </w:r>
      <w:proofErr w:type="gramStart"/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 отказе в согласовании включения в Схему земельных участков с указанием оснований для отказа</w:t>
      </w:r>
      <w:proofErr w:type="gramEnd"/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в согласовании включения в Схему земельных участков, установленных пунктом 11 Порядка, и направляет решение в орган местного самоуправления, разработавший Схему.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11. Уполномоченный орган края отказывает в согласовании включения в Схему земельных участков в следующих случаях: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1) не соблюдены условия, установленные пунктом 13 Порядка;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2) не соблюдены требования, перечисленные в пункте 14 Порядка;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3) земельные участки (земли) необходимы для осуществления полномочий органов государственной власти либо для обеспечения деятельности органов государственной власти, государственных гражданских служащих, работников государственных унитарных предприятий и работников государственных учреждений.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12. Схема утверждается нормативным правовым актом органа местного самоуправления, принимаемым в порядке, установленном уставом муниципального образования.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13. При разработке Схемы должны быть учтены следующие условия размещения гаражей, стоянок технических средств: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1) размещение гаражей, стоянок технических средств не должно препятствовать пешеходному движению, должно обеспечивать беспрепятственный проезд автотранспорта, включая транспорт аварийно-спасательных служб, машин скорой помощи;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2) размещение объектов осуществляется на расстоянии до жилых и общественных зданий с учетом СП 42.13330 "</w:t>
      </w:r>
      <w:proofErr w:type="spellStart"/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СНиП</w:t>
      </w:r>
      <w:proofErr w:type="spellEnd"/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2.07.01-89" Градостроительство. Планировка и застройка городских и сельских поселений, утвержденного приказом Минстроя России от 30.12.2016 № 1034/</w:t>
      </w:r>
      <w:proofErr w:type="spellStart"/>
      <w:proofErr w:type="gramStart"/>
      <w:r w:rsidRPr="00231DE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</w:t>
      </w:r>
      <w:proofErr w:type="spellEnd"/>
      <w:proofErr w:type="gramEnd"/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СП 59.13330.2020. Свод правил. Доступность зданий и сооружений для </w:t>
      </w:r>
      <w:proofErr w:type="spellStart"/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маломобильных</w:t>
      </w:r>
      <w:proofErr w:type="spellEnd"/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групп населения. </w:t>
      </w:r>
      <w:proofErr w:type="spellStart"/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СНиП</w:t>
      </w:r>
      <w:proofErr w:type="spellEnd"/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35-01-2001, утвержденного приказом Минстроя России от 30.12.2020 № 904/</w:t>
      </w:r>
      <w:proofErr w:type="spellStart"/>
      <w:proofErr w:type="gramStart"/>
      <w:r w:rsidRPr="00231DE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</w:t>
      </w:r>
      <w:proofErr w:type="spellEnd"/>
      <w:proofErr w:type="gramEnd"/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;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3) размещение гаражей, стоянок технических средств ограничивается в зонах с особыми условиями использования территории в соответствии с действующими нормами и правилами;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4) не допускается размещение гаражей, стоянок технических средств в арках зданий, на газонах, иных объектах озеленения, на детских и спортивных площадках;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5) не допускается размещение гаражей, стоянок технических средств на тепловых сетях, газопроводах, линиях электропередачи, водопроводных и канализационных сетях, линиях связи.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14. Не подлежат включению в Схему земельные участки и (или) земли в случаях: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1) земельный участок предоставлен на торгах или без проведения торгов, либо предварительно согласовано такое предоставление;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2) в отношении земельного участка в уполномоченный орган края или орган местного самоуправления поступило заявление о предоставлении земельного участка на торгах либо без проведения торгов (в том числе в порядке предварительного согласования предоставления), за исключением случаев, если принято решение об отказе в предварительном согласовании предоставления такого земельного участка или решение об отказе в его предоставлении;</w:t>
      </w:r>
      <w:proofErr w:type="gramEnd"/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3) в отношении земельного участка подано заявление о заключении соглашения об установлении сервитута, об установлении публичного сервитута, за исключением случаев, если принято решение об отказе в заключени</w:t>
      </w:r>
      <w:proofErr w:type="gramStart"/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</w:t>
      </w:r>
      <w:proofErr w:type="gramEnd"/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соглашения об установлении сервитута, об установлении публичного сервитута;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4) в отношении земельного участка (земель) подано заявление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за исключением случаев, если принято решение об отказе в заключени</w:t>
      </w:r>
      <w:proofErr w:type="gramStart"/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</w:t>
      </w:r>
      <w:proofErr w:type="gramEnd"/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собственности;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5) земельный участок является изъятым из оборота или ограниченным в обороте;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6) земельный участок является зарезервированным для государственных или муниципальных нужд;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7) земельный участок (земли)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8) имеется судебный спор в отношении земельного участка, на котором планируется размещение гаражей, стоянок технических средств, расположенных на нем зданий, сооружений и (или) судебный спор о границах и (или) площади смежных с ним земельных участков;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9) земельный участок расположен в границах территории, в отношении которой принято решение о ее комплексном развитии.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15. </w:t>
      </w:r>
      <w:proofErr w:type="gramStart"/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Физическим лицам, на основании заявлений которых в Схему включены гаражи, стоянки технических средств, в течение 30 календарных дней с даты утверждения Схемы органом местного самоуправления направляется уведомление, содержащее информацию о праве физического лица на использование земельного участка (земель) для размещения гаража либо для стоянки технического средства (далее – Уведомление), к которому прилагается выписка из Схемы.</w:t>
      </w:r>
      <w:proofErr w:type="gramEnd"/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случае если земельный участок (земли) относится к муниципальной или </w:t>
      </w:r>
      <w:proofErr w:type="spellStart"/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неразграниченной</w:t>
      </w:r>
      <w:proofErr w:type="spellEnd"/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государственной собственности, к Уведомлению прилагается расчет платы за размещение гаража.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случае если гараж, стоянка технических средств размещены на земельных участках, находящихся в собственности Красноярского края, Уведомление и выписка из Схемы также направляются органом местного самоуправления в уполномоченный орган края.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Уполномоченный орган края в течение 30 дней со дня поступления от органа местного самоуправления Уведомления и выписки из Схемы направляет физическому лицу, имеющему право на использование находящегося в государственной собственности Красноярского края земельного участка для размещения гаража, расчет платы за размещение гаража.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Физическим лицам, на основании заявлений которых гаражи, стоянки технических средств не были включены в Схему, органом местного самоуправления направляется уведомление об отказе во включении в Схему с указанием оснований для отказа во включении в Схему в соответствии с пунктами 13, 14 Порядка.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16. Внесение в Схему изменений осуществляется в случае изменения сведений, указанных в пунктах 5.1, 5.2 Порядка.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16.1. Внесение в Схему изменений с целью исключения мест размещения гаражей, стоянок технических средств осуществляется в следующих случаях: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1) размещение гаражей, стоянок технических сре</w:t>
      </w:r>
      <w:proofErr w:type="gramStart"/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дств пр</w:t>
      </w:r>
      <w:proofErr w:type="gramEnd"/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епятствует размещению, реконструкции объектов федерального, регионального, местного значения, реализации проектов планировки и межевания территории;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2) принято решение о комплексном развитии территории, включающей в себя земельные участки (земли), на которых размещаются гаражи, стоянки технических средств;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3) размещение гаражей, стоянок технических сре</w:t>
      </w:r>
      <w:proofErr w:type="gramStart"/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дств пр</w:t>
      </w:r>
      <w:proofErr w:type="gramEnd"/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епятствует исполнению судебного решения;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4) принято решение о резервировании для государственных или муниципальных нужд земель, в границах которых расположены земельные участки (земли), на которых размещаются гаражи, стоянки технических средств, если размещение гаражей, стоянок технических средств препятствует реализации мероприятий, с целью которых принято данное решение;</w:t>
      </w:r>
      <w:proofErr w:type="gramEnd"/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5) истечение срока размещения гаражей, стоянок технических средств.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16.2. Внесение в Схему изменений с целью включения в Схему мест размещения гаражей, стоянок технических средств </w:t>
      </w:r>
      <w:proofErr w:type="gramStart"/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осуществляется</w:t>
      </w:r>
      <w:proofErr w:type="gramEnd"/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том числе с учетом заявлений физических лиц.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Заявления физических лиц о внесении в Схему изменений с целью включения в Схему мест размещения гаражей, стоянок технических средств должны содержать описание местоположения земельного участка (земель) с приложением графических материалов в масштабе, обеспечивающем читаемость информации и позволяющем определить местоположение размещаемого гаража, стоянки технических средств.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заявлениям физических лиц, чьи гаражи, стоянки технических средств размещены в порядке, указанном в пункте 7 Порядка, должны быть приложены также документы, в соответствии с которыми гаражи, стоянки технических средств размещены до вступления в силу Федерального закона от 05.04.2021 № 79-ФЗ "О внесении изменений в отдельные законодательные акты Российской Федерации" в порядке, действовавшем до 01.09.2021.</w:t>
      </w:r>
      <w:proofErr w:type="gramEnd"/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Заявления физических лиц о внесении в Схему изменений с целью включения в Схему мест размещения гаражей, стоянок технических средств рассматриваются органом местного самоуправления в течение 30 календарных дней со дня поступления заявлений в орган местного самоуправления с учетом пунктов 6, 13, 14 Порядка.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случае размещения гаража, стоянки технического средства на земельных участках, находящихся в собственности Красноярского края, внесение в Схему изменений с целью включения в Схему мест размещения гаражей, стоянок технических средств согласовывается с уполномоченным органом края.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Для согласования внесения в Схему изменений с целью включения в Схему мест размещения гаражей, стоянок технических средств на земельных участках, находящихся в государственной собственности Красноярского края, орган местного самоуправления направляет в уполномоченный орган края предложение о согласовании внесения в Схему изменений с целью включения в Схему мест размещения гаражей, стоянок технических средств.</w:t>
      </w:r>
      <w:proofErr w:type="gramEnd"/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При отсутствии согласования внесения в Схему изменений с целью включения в Схему мест размещения гаражей, стоянок технических средств уполномоченного органа края внесение в Схему изменений с целью включения в Схему мест размещения гаражей, стоянок технических средств на земельных участках, находящихся в собственности Красноярского края, не допускается.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Срок согласования внесения в Схему изменений с целью включения в Схему мест размещения гаражей, стоянок технических средств на земельных участках, находящихся в государственной собственности Красноярского края, уполномоченным органом края не может превышать 15 календарных дней со дня поступления в уполномоченный орган края предложения о согласовании внесения в Схему изменений с целью включения в Схему мест размещения гаражей, стоянок технических средств.</w:t>
      </w:r>
      <w:proofErr w:type="gramEnd"/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 результатам рассмотрения заявления физического лица о внесении в Схему изменений с целью включения в Схему места размещения гаража, стоянки технического средства орган местного самоуправления вносит изменения в Схему и, в случае включения в Схему места размещения гаража, стоянки технического средства, направляет физическому лицу Уведомление, к которому прилагается выписка из Схемы.</w:t>
      </w:r>
      <w:proofErr w:type="gramEnd"/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В случае если земельный участок (земли) относится к муниципальной или </w:t>
      </w:r>
      <w:proofErr w:type="spellStart"/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неразграниченной</w:t>
      </w:r>
      <w:proofErr w:type="spellEnd"/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государственной собственности, к Уведомлению прилагается расчет платы за размещение гаража.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случае если гараж, стоянка технических средств размещены на земельных участках, находящихся в государственной собственности Красноярского края, Уведомление и выписка из Схемы также направляются органом местного самоуправления в уполномоченный орган края.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Уполномоченный орган края в течение 30 дней </w:t>
      </w:r>
      <w:proofErr w:type="gramStart"/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 даты поступления</w:t>
      </w:r>
      <w:proofErr w:type="gramEnd"/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от органа местного самоуправления Уведомления и выписки из Схемы направляет физическому лицу, имеющему право на использование находящегося в государственной собственности Красноярского края земельного участка для размещения гаража, расчет платы за размещение гаража.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случае отказа во внесении в Схему изменений с целью включения в Схему</w:t>
      </w:r>
      <w:proofErr w:type="gramEnd"/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места размещения гаража, стоянки технического средства физическому лицу направляется уведомление об отказе во включении в Схему места размещения гаража, стоянки технического средства с указанием оснований для отказа в соответствии с пунктами 13, 14 Порядка.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17. Заявление физического лица об использовании земельного участка (земель) для размещения гаража либо для стоянки технического средства при наличии в Схеме информации о свободных местах для размещения гаражей, стоянок технических средств рассматривается органом местного самоуправления в течение 30 календарных дней со дня поступления заявления в орган местного самоуправления.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 результатам </w:t>
      </w:r>
      <w:r w:rsidRPr="00231DE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рассмотрения</w:t>
      </w: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указанного в абзаце первом настоящего пункта заявления физического лица орган местного самоуправления направляет физическому лицу Уведомление, к которому прилагается выписка из Схемы.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В случае если земельный участок (земли) относится к муниципальной или </w:t>
      </w:r>
      <w:proofErr w:type="spellStart"/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неразграниченной</w:t>
      </w:r>
      <w:proofErr w:type="spellEnd"/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государственной собственности, к Уведомлению прилагается расчет платы за размещение гаража.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случае если гараж, стоянка технических сре</w:t>
      </w:r>
      <w:proofErr w:type="gramStart"/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дств пр</w:t>
      </w:r>
      <w:proofErr w:type="gramEnd"/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едполагаются к размещению на земельных участках, находящихся в государственной собственности Красноярского края, Уведомление и выписка из Схемы также направляются органом местного самоуправления в уполномоченный орган края.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Уполномоченный орган края в течение 30 дней </w:t>
      </w:r>
      <w:proofErr w:type="gramStart"/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 даты поступления</w:t>
      </w:r>
      <w:proofErr w:type="gramEnd"/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от органа местного самоуправления Уведомления и выписки из Схемы направляет физическому лицу, имеющему право на использование находящегося в государственной собственности Красноярского края земельного участка для размещения гаража, расчет платы за размещение гаража.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 поступлении нескольких заявлений физических лиц, указанных в абзаце первом настоящего пункта, заявления рассматриваются органом местного самоуправления в порядке их поступления.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18. Внесение в Схему изменений утверждается нормативным правовым актом органа местного самоуправления, принимаемым в порядке, установленном уставом муниципального образования.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19. Срок размещения гаражей, стоянок технических средств определяется Схемой.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Физическое лицо вправе обратиться в орган местного самоуправления с заявлением о продлении срока размещения гаража, стоянки технического средства не </w:t>
      </w:r>
      <w:proofErr w:type="gramStart"/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позднее</w:t>
      </w:r>
      <w:proofErr w:type="gramEnd"/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чем за 30 календарных дней до даты истечения срока размещения гаража, стоянки технического средства, предусмотренных Схемой.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Заявление физического лица о продлении срока размещения гаража, стоянки технического средства рассматривается органом местного самоуправления в течение 30 календарных дней со дня поступления заявления в орган местного самоуправления с учетом пункта 13, подпунктов 1–4 пункта 16.1 Порядка.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случае размещения гаража, стоянки технического средства на земельных участках, находящихся в государственной собственности Красноярского края, внесение в Схему изменений в части продления срока размещения объекта согласовывается с уполномоченным органом края.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 целью согласования внесения в Схему изменений в части продления срока размещения объекта на земельных участках, находящихся в государственной собственности Красноярского края, орган местного самоуправления направляет в уполномоченный орган края предложение о согласовании внесения в Схему изменений в части продления срока размещения гаража, стоянки технического средства.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 отсутствии согласования внесения в Схему изменений в части продления срока размещения гаража, стоянки технического средства уполномоченного органа края внесение в Схему изменений в части продления срока размещения гаража, стоянки технического средства на земельных участках, находящихся в государственной собственности Красноярского края, не допускается.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Срок согласования внесения в Схему изменений в части продления срока размещения гаража, стоянки технического средства на земельных участках, находящихся в государственной собственности Красноярского края, уполномоченным органом края не может превышать 15 календарных дней со дня поступления в уполномоченный орган края предложения о согласовании внесения в Схему изменений в части продления срока размещения гаража, стоянки технического средства.</w:t>
      </w:r>
      <w:proofErr w:type="gramEnd"/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 результатам рассмотрения заявления физического лица о продлении срока размещения гаража, стоянки технического средства орган местного самоуправления вносит изменения в Схему и, в случае продления срока размещения гаража, стоянки технического средства, направляет физическому лицу Уведомление, к которому прилагается выписка из Схемы.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В случае если земельный участок (земли) относится к муниципальной или </w:t>
      </w:r>
      <w:proofErr w:type="spellStart"/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неразграниченной</w:t>
      </w:r>
      <w:proofErr w:type="spellEnd"/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государственной собственности, к Уведомлению прилагается расчет платы за размещение гаража.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случае если гараж, стоянка технических средств размещены на земельных участках, находящихся в государственной собственности Красноярского края, Уведомление и выписка из Схемы также направляются органом местного самоуправления в уполномоченный орган края.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Уполномоченный орган края в течение 30 дней </w:t>
      </w:r>
      <w:proofErr w:type="gramStart"/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 даты поступления</w:t>
      </w:r>
      <w:proofErr w:type="gramEnd"/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от органа местного самоуправления Уведомления и выписки из Схемы направляет физическому лицу, имеющему право на использование находящегося в государственной собственности Красноярского края земельного участка для размещения гаража, расчет платы за размещение гаража.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случае отказа в продлении срока размещения гаража, стоянки технического средства физическому лицу направляется уведомление об отказе в продлении срока размещения гаража, стоянки технического средства с указанием оснований для отказа в продлении срока размещения гаража, стоянки технического средства в соответствии с пунктом 13, подпунктами 1–4 пункта 16.1 Порядка.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20. Утвержденная Схема и вносимые в нее изменения подлежат опубликованию органами местного самоуправления в порядке и сроки, установленные для официального опубликования муниципальных правовых актов, а также размещению на официальном сайте органа местного самоуправления в информационно-телекоммуникационной сети Интернет.</w:t>
      </w:r>
    </w:p>
    <w:p w:rsidR="00F54593" w:rsidRP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21. До дня утверждения Схемы в соответствии с Порядком действует ранее установленная на территории муниципального образования Красноярского края схема размещения гаражей, стоянок технических средств.</w:t>
      </w:r>
    </w:p>
    <w:p w:rsidR="00F54593" w:rsidRPr="00F54593" w:rsidRDefault="00F54593" w:rsidP="00231D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br w:type="textWrapping" w:clear="all"/>
      </w:r>
    </w:p>
    <w:p w:rsidR="00F54593" w:rsidRDefault="00F54593" w:rsidP="00231DE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ectPr w:rsidR="00F54593" w:rsidSect="00E01D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545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F54593" w:rsidRPr="00F54593" w:rsidRDefault="00F54593" w:rsidP="00F54593">
      <w:pPr>
        <w:shd w:val="clear" w:color="auto" w:fill="FFFFFF"/>
        <w:spacing w:after="0" w:line="240" w:lineRule="auto"/>
        <w:ind w:left="7938" w:firstLine="61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Приложение</w:t>
      </w:r>
    </w:p>
    <w:p w:rsidR="00F54593" w:rsidRPr="00F54593" w:rsidRDefault="00F54593" w:rsidP="00F54593">
      <w:pPr>
        <w:shd w:val="clear" w:color="auto" w:fill="FFFFFF"/>
        <w:spacing w:after="0" w:line="240" w:lineRule="auto"/>
        <w:ind w:left="7938" w:firstLine="61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Порядку утверждения органами местного</w:t>
      </w:r>
    </w:p>
    <w:p w:rsidR="00F54593" w:rsidRPr="00F54593" w:rsidRDefault="00F54593" w:rsidP="00F54593">
      <w:pPr>
        <w:shd w:val="clear" w:color="auto" w:fill="FFFFFF"/>
        <w:spacing w:after="0" w:line="240" w:lineRule="auto"/>
        <w:ind w:left="7938" w:firstLine="61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самоуправления поселений, городских</w:t>
      </w:r>
    </w:p>
    <w:p w:rsidR="00F54593" w:rsidRPr="00F54593" w:rsidRDefault="00F54593" w:rsidP="00F54593">
      <w:pPr>
        <w:shd w:val="clear" w:color="auto" w:fill="FFFFFF"/>
        <w:spacing w:after="0" w:line="240" w:lineRule="auto"/>
        <w:ind w:left="7938" w:firstLine="61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округов и муниципальных округов,</w:t>
      </w:r>
    </w:p>
    <w:p w:rsidR="00F54593" w:rsidRPr="00F54593" w:rsidRDefault="00F54593" w:rsidP="00F54593">
      <w:pPr>
        <w:shd w:val="clear" w:color="auto" w:fill="FFFFFF"/>
        <w:spacing w:after="0" w:line="240" w:lineRule="auto"/>
        <w:ind w:left="7938" w:firstLine="61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на межселенных территориях органами</w:t>
      </w:r>
    </w:p>
    <w:p w:rsidR="00F54593" w:rsidRPr="00F54593" w:rsidRDefault="00F54593" w:rsidP="00F54593">
      <w:pPr>
        <w:shd w:val="clear" w:color="auto" w:fill="FFFFFF"/>
        <w:spacing w:after="0" w:line="240" w:lineRule="auto"/>
        <w:ind w:left="7938" w:firstLine="61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местного самоуправления </w:t>
      </w:r>
      <w:proofErr w:type="gramStart"/>
      <w:r w:rsidRPr="00F54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муниципальных</w:t>
      </w:r>
      <w:proofErr w:type="gramEnd"/>
    </w:p>
    <w:p w:rsidR="00F54593" w:rsidRPr="00F54593" w:rsidRDefault="00F54593" w:rsidP="00F54593">
      <w:pPr>
        <w:shd w:val="clear" w:color="auto" w:fill="FFFFFF"/>
        <w:spacing w:after="0" w:line="240" w:lineRule="auto"/>
        <w:ind w:left="7938" w:firstLine="61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районов схемы размещения гаражей,</w:t>
      </w:r>
    </w:p>
    <w:p w:rsidR="00F54593" w:rsidRPr="00F54593" w:rsidRDefault="00F54593" w:rsidP="00F54593">
      <w:pPr>
        <w:shd w:val="clear" w:color="auto" w:fill="FFFFFF"/>
        <w:spacing w:after="0" w:line="240" w:lineRule="auto"/>
        <w:ind w:left="7938" w:firstLine="61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54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являющихся</w:t>
      </w:r>
      <w:proofErr w:type="gramEnd"/>
      <w:r w:rsidRPr="00F54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некапитальными сооружениями,</w:t>
      </w:r>
    </w:p>
    <w:p w:rsidR="00F54593" w:rsidRPr="00F54593" w:rsidRDefault="00F54593" w:rsidP="00F54593">
      <w:pPr>
        <w:shd w:val="clear" w:color="auto" w:fill="FFFFFF"/>
        <w:spacing w:after="0" w:line="240" w:lineRule="auto"/>
        <w:ind w:left="7938" w:firstLine="61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стоянки технических и других средств</w:t>
      </w:r>
    </w:p>
    <w:p w:rsidR="00F54593" w:rsidRPr="00F54593" w:rsidRDefault="00F54593" w:rsidP="00F54593">
      <w:pPr>
        <w:shd w:val="clear" w:color="auto" w:fill="FFFFFF"/>
        <w:spacing w:after="0" w:line="240" w:lineRule="auto"/>
        <w:ind w:left="7938" w:firstLine="61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передвижения инвалидов вблизи их места</w:t>
      </w:r>
    </w:p>
    <w:p w:rsidR="00F54593" w:rsidRPr="00F54593" w:rsidRDefault="00F54593" w:rsidP="00F54593">
      <w:pPr>
        <w:shd w:val="clear" w:color="auto" w:fill="FFFFFF"/>
        <w:spacing w:after="0" w:line="240" w:lineRule="auto"/>
        <w:ind w:left="7938" w:firstLine="61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жительства</w:t>
      </w:r>
    </w:p>
    <w:p w:rsidR="00F54593" w:rsidRPr="00F54593" w:rsidRDefault="00F54593" w:rsidP="00F54593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54593" w:rsidRPr="00F54593" w:rsidRDefault="00F54593" w:rsidP="00F54593">
      <w:pPr>
        <w:shd w:val="clear" w:color="auto" w:fill="FFFFFF"/>
        <w:spacing w:before="90" w:after="9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54593" w:rsidRPr="00F54593" w:rsidRDefault="00F54593" w:rsidP="00F54593">
      <w:pPr>
        <w:shd w:val="clear" w:color="auto" w:fill="FFFFFF"/>
        <w:spacing w:after="0" w:line="240" w:lineRule="auto"/>
        <w:ind w:left="510" w:right="51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Форма схемы размещения гаражей, являющихся некапитальными сооружениями,</w:t>
      </w:r>
    </w:p>
    <w:p w:rsidR="00F54593" w:rsidRPr="00F54593" w:rsidRDefault="00F54593" w:rsidP="00F54593">
      <w:pPr>
        <w:shd w:val="clear" w:color="auto" w:fill="FFFFFF"/>
        <w:spacing w:after="0" w:line="240" w:lineRule="auto"/>
        <w:ind w:left="510" w:right="51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54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стоянки технических и других средств передвижения инвалидов вблизи их места жительства (далее – гараж, стоянка</w:t>
      </w:r>
      <w:proofErr w:type="gramEnd"/>
    </w:p>
    <w:p w:rsidR="00F54593" w:rsidRPr="00F54593" w:rsidRDefault="00F54593" w:rsidP="00F54593">
      <w:pPr>
        <w:shd w:val="clear" w:color="auto" w:fill="FFFFFF"/>
        <w:spacing w:after="0" w:line="240" w:lineRule="auto"/>
        <w:ind w:left="510" w:right="51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технических средств, вместе также </w:t>
      </w:r>
      <w:proofErr w:type="gramStart"/>
      <w:r w:rsidRPr="00F54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именуемые</w:t>
      </w:r>
      <w:proofErr w:type="gramEnd"/>
      <w:r w:rsidRPr="00F54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объектами) на землях и земельных участках, находящихся</w:t>
      </w:r>
    </w:p>
    <w:p w:rsidR="00F54593" w:rsidRPr="00F54593" w:rsidRDefault="00F54593" w:rsidP="00F54593">
      <w:pPr>
        <w:shd w:val="clear" w:color="auto" w:fill="FFFFFF"/>
        <w:spacing w:after="0" w:line="240" w:lineRule="auto"/>
        <w:ind w:left="510" w:right="51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государственной или муниципальной собственности</w:t>
      </w:r>
    </w:p>
    <w:p w:rsidR="00F54593" w:rsidRPr="00F54593" w:rsidRDefault="00F54593" w:rsidP="00F54593">
      <w:pPr>
        <w:shd w:val="clear" w:color="auto" w:fill="FFFFFF"/>
        <w:spacing w:after="0" w:line="240" w:lineRule="auto"/>
        <w:ind w:left="510" w:right="51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153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6"/>
        <w:gridCol w:w="2668"/>
        <w:gridCol w:w="1731"/>
        <w:gridCol w:w="1592"/>
        <w:gridCol w:w="1590"/>
        <w:gridCol w:w="2006"/>
        <w:gridCol w:w="1626"/>
        <w:gridCol w:w="2086"/>
        <w:gridCol w:w="1455"/>
      </w:tblGrid>
      <w:tr w:rsidR="00F54593" w:rsidRPr="00F54593" w:rsidTr="00F54593"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93" w:rsidRPr="00F54593" w:rsidRDefault="00F54593" w:rsidP="00F5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5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5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5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93" w:rsidRPr="00F54593" w:rsidRDefault="00F54593" w:rsidP="00F5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местоположения земельного участка или земель, на которых размещаются гаражи, стоянки технических средств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93" w:rsidRPr="00F54593" w:rsidRDefault="00F54593" w:rsidP="00F5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 (в случае, если земельный участок учтен в ЕГРН)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93" w:rsidRPr="00F54593" w:rsidRDefault="00F54593" w:rsidP="00F5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Собственник земельного участка (при наличии данных сведений в ЕГРН)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93" w:rsidRPr="00F54593" w:rsidRDefault="00F54593" w:rsidP="00F5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земельного участка или земель, на которых размещается объект, кв. м</w:t>
            </w:r>
          </w:p>
          <w:p w:rsidR="00F54593" w:rsidRPr="00F54593" w:rsidRDefault="00F54593" w:rsidP="00F5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93" w:rsidRPr="00F54593" w:rsidRDefault="00F54593" w:rsidP="00F5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объекта (гараж, стоянка технических средств), который размещается на земельном участке (землях)</w:t>
            </w:r>
          </w:p>
        </w:tc>
        <w:tc>
          <w:tcPr>
            <w:tcW w:w="3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93" w:rsidRPr="00F54593" w:rsidRDefault="00F54593" w:rsidP="00F5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объектов, которые размещаются на земельном участке (землях), шт.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93" w:rsidRPr="00F54593" w:rsidRDefault="00F54593" w:rsidP="00F5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размещения объекта</w:t>
            </w:r>
          </w:p>
          <w:p w:rsidR="00F54593" w:rsidRPr="00F54593" w:rsidRDefault="00F54593" w:rsidP="00F5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4593" w:rsidRPr="00F54593" w:rsidTr="00F5459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93" w:rsidRPr="00F54593" w:rsidRDefault="00F54593" w:rsidP="00F5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93" w:rsidRPr="00F54593" w:rsidRDefault="00F54593" w:rsidP="00F5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93" w:rsidRPr="00F54593" w:rsidRDefault="00F54593" w:rsidP="00F5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93" w:rsidRPr="00F54593" w:rsidRDefault="00F54593" w:rsidP="00F5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93" w:rsidRPr="00F54593" w:rsidRDefault="00F54593" w:rsidP="00F5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93" w:rsidRPr="00F54593" w:rsidRDefault="00F54593" w:rsidP="00F5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93" w:rsidRPr="00F54593" w:rsidRDefault="00F54593" w:rsidP="00F5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93" w:rsidRPr="00F54593" w:rsidRDefault="00F54593" w:rsidP="00F5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93" w:rsidRPr="00F54593" w:rsidRDefault="00F54593" w:rsidP="00F5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54593" w:rsidRPr="00F54593" w:rsidTr="00F5459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93" w:rsidRPr="00F54593" w:rsidRDefault="00F54593" w:rsidP="00F5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93" w:rsidRPr="00F54593" w:rsidRDefault="00F54593" w:rsidP="00F5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93" w:rsidRPr="00F54593" w:rsidRDefault="00F54593" w:rsidP="00F5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93" w:rsidRPr="00F54593" w:rsidRDefault="00F54593" w:rsidP="00F5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93" w:rsidRPr="00F54593" w:rsidRDefault="00F54593" w:rsidP="00F5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93" w:rsidRPr="00F54593" w:rsidRDefault="00F54593" w:rsidP="00F5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93" w:rsidRPr="00F54593" w:rsidRDefault="00F54593" w:rsidP="00F5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размещенных объектов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93" w:rsidRPr="00F54593" w:rsidRDefault="00F54593" w:rsidP="00F5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свободных мест для размещения объектов (при наличии)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593" w:rsidRPr="00F54593" w:rsidRDefault="00F54593" w:rsidP="00F5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54593" w:rsidRPr="00F54593" w:rsidRDefault="00F54593" w:rsidP="00F54593">
      <w:pPr>
        <w:shd w:val="clear" w:color="auto" w:fill="FFFFFF"/>
        <w:spacing w:after="0" w:line="240" w:lineRule="auto"/>
        <w:ind w:left="510" w:right="51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54593" w:rsidRPr="00F54593" w:rsidRDefault="00F54593" w:rsidP="00F54593">
      <w:pPr>
        <w:shd w:val="clear" w:color="auto" w:fill="FFFFFF"/>
        <w:spacing w:after="0" w:line="240" w:lineRule="auto"/>
        <w:ind w:left="510" w:right="51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F54593" w:rsidRPr="00F54593" w:rsidRDefault="00F54593" w:rsidP="00F54593">
      <w:pPr>
        <w:shd w:val="clear" w:color="auto" w:fill="FFFFFF"/>
        <w:spacing w:after="0" w:line="240" w:lineRule="auto"/>
        <w:ind w:left="510" w:right="51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Графическая часть</w:t>
      </w:r>
    </w:p>
    <w:p w:rsidR="00F54593" w:rsidRPr="00F54593" w:rsidRDefault="00F54593" w:rsidP="00F54593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54593" w:rsidRPr="00F54593" w:rsidRDefault="00F54593" w:rsidP="00F54593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153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53"/>
        <w:gridCol w:w="3453"/>
        <w:gridCol w:w="9194"/>
      </w:tblGrid>
      <w:tr w:rsidR="00F54593" w:rsidRPr="00F54593" w:rsidTr="00F54593">
        <w:tc>
          <w:tcPr>
            <w:tcW w:w="146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54593" w:rsidRPr="00F54593" w:rsidRDefault="00F54593" w:rsidP="00F5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45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системы координат __________________________________</w:t>
            </w:r>
          </w:p>
          <w:p w:rsidR="00F54593" w:rsidRPr="00F54593" w:rsidRDefault="00F54593" w:rsidP="00F5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45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Учетный номер кадастрового квартала __________________________________</w:t>
            </w:r>
          </w:p>
        </w:tc>
      </w:tr>
      <w:tr w:rsidR="00F54593" w:rsidRPr="00F54593" w:rsidTr="00F54593">
        <w:tc>
          <w:tcPr>
            <w:tcW w:w="146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54593" w:rsidRPr="00F54593" w:rsidRDefault="00F54593" w:rsidP="00F5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45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Площадь земельного участка (земель) __________________________ м</w:t>
            </w:r>
            <w:proofErr w:type="gramStart"/>
            <w:r w:rsidRPr="00F545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F54593" w:rsidRPr="00F54593" w:rsidTr="00F54593">
        <w:tc>
          <w:tcPr>
            <w:tcW w:w="25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54593" w:rsidRPr="00F54593" w:rsidRDefault="00F54593" w:rsidP="00F5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45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Обозначение характерных точек границ</w:t>
            </w:r>
          </w:p>
        </w:tc>
        <w:tc>
          <w:tcPr>
            <w:tcW w:w="12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54593" w:rsidRPr="00F54593" w:rsidRDefault="00F54593" w:rsidP="00F5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45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Координаты, </w:t>
            </w:r>
            <w:proofErr w:type="gramStart"/>
            <w:r w:rsidRPr="00F545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</w:t>
            </w:r>
            <w:proofErr w:type="gramEnd"/>
          </w:p>
        </w:tc>
      </w:tr>
      <w:tr w:rsidR="00F54593" w:rsidRPr="00F54593" w:rsidTr="00F5459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54593" w:rsidRPr="00F54593" w:rsidRDefault="00F54593" w:rsidP="00F5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54593" w:rsidRPr="00F54593" w:rsidRDefault="00F54593" w:rsidP="00F5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45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X</w:t>
            </w:r>
          </w:p>
        </w:tc>
        <w:tc>
          <w:tcPr>
            <w:tcW w:w="8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54593" w:rsidRPr="00F54593" w:rsidRDefault="00F54593" w:rsidP="00F5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45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Y</w:t>
            </w:r>
          </w:p>
        </w:tc>
      </w:tr>
      <w:tr w:rsidR="00F54593" w:rsidRPr="00F54593" w:rsidTr="00F54593"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54593" w:rsidRPr="00F54593" w:rsidRDefault="00F54593" w:rsidP="00F5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45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54593" w:rsidRPr="00F54593" w:rsidRDefault="00F54593" w:rsidP="00F5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45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54593" w:rsidRPr="00F54593" w:rsidRDefault="00F54593" w:rsidP="00F5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45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</w:tr>
      <w:tr w:rsidR="00F54593" w:rsidRPr="00F54593" w:rsidTr="00F54593"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54593" w:rsidRPr="00F54593" w:rsidRDefault="00F54593" w:rsidP="00F5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45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54593" w:rsidRPr="00F54593" w:rsidRDefault="00F54593" w:rsidP="00F5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45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54593" w:rsidRPr="00F54593" w:rsidRDefault="00F54593" w:rsidP="00F5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45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F54593" w:rsidRPr="00F54593" w:rsidTr="00F54593">
        <w:tc>
          <w:tcPr>
            <w:tcW w:w="2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54593" w:rsidRPr="00F54593" w:rsidRDefault="00F54593" w:rsidP="00F5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45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54593" w:rsidRPr="00F54593" w:rsidRDefault="00F54593" w:rsidP="00F5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45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54593" w:rsidRPr="00F54593" w:rsidRDefault="00F54593" w:rsidP="00F5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45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F54593" w:rsidRPr="00F54593" w:rsidTr="00F54593">
        <w:tc>
          <w:tcPr>
            <w:tcW w:w="2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54593" w:rsidRPr="00F54593" w:rsidRDefault="00F54593" w:rsidP="00F5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45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54593" w:rsidRPr="00F54593" w:rsidRDefault="00F54593" w:rsidP="00F5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45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54593" w:rsidRPr="00F54593" w:rsidRDefault="00F54593" w:rsidP="00F5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45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F54593" w:rsidRPr="00F54593" w:rsidTr="00F54593">
        <w:tc>
          <w:tcPr>
            <w:tcW w:w="1460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54593" w:rsidRPr="00F54593" w:rsidRDefault="00F54593" w:rsidP="00F5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45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Масштаб </w:t>
            </w:r>
            <w:r w:rsidRPr="00F54593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1:_</w:t>
            </w:r>
            <w:r w:rsidRPr="00F545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_______</w:t>
            </w:r>
          </w:p>
        </w:tc>
      </w:tr>
      <w:tr w:rsidR="00F54593" w:rsidRPr="00F54593" w:rsidTr="00F54593">
        <w:tc>
          <w:tcPr>
            <w:tcW w:w="146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54593" w:rsidRPr="00F54593" w:rsidRDefault="00F54593" w:rsidP="00F5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45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Условные обозначения:</w:t>
            </w:r>
          </w:p>
        </w:tc>
      </w:tr>
    </w:tbl>
    <w:p w:rsidR="00F54593" w:rsidRPr="00F54593" w:rsidRDefault="00F54593" w:rsidP="00F54593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54593" w:rsidRPr="00F54593" w:rsidRDefault="00F54593" w:rsidP="00F54593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54593" w:rsidRPr="00F54593" w:rsidRDefault="00F54593" w:rsidP="00F54593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54593" w:rsidRPr="00F54593" w:rsidRDefault="00F54593" w:rsidP="00F54593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4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55F0E" w:rsidRPr="00F54593" w:rsidRDefault="00A55F0E" w:rsidP="00F54593">
      <w:pPr>
        <w:spacing w:after="0" w:line="240" w:lineRule="auto"/>
        <w:rPr>
          <w:rFonts w:ascii="Times New Roman" w:hAnsi="Times New Roman" w:cs="Times New Roman"/>
        </w:rPr>
      </w:pPr>
    </w:p>
    <w:sectPr w:rsidR="00A55F0E" w:rsidRPr="00F54593" w:rsidSect="00F5459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4130"/>
    <w:rsid w:val="00122955"/>
    <w:rsid w:val="00231DEA"/>
    <w:rsid w:val="00394130"/>
    <w:rsid w:val="00A55F0E"/>
    <w:rsid w:val="00C65348"/>
    <w:rsid w:val="00E01DDD"/>
    <w:rsid w:val="00F54593"/>
    <w:rsid w:val="00F668D1"/>
    <w:rsid w:val="00FF5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5">
    <w:name w:val="s5"/>
    <w:basedOn w:val="a"/>
    <w:rsid w:val="00F54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54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13"/>
    <w:basedOn w:val="a"/>
    <w:rsid w:val="00F54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F54593"/>
  </w:style>
  <w:style w:type="character" w:customStyle="1" w:styleId="grame">
    <w:name w:val="grame"/>
    <w:basedOn w:val="a0"/>
    <w:rsid w:val="00F54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0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4820</Words>
  <Characters>27475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Оксана Анатольевна</dc:creator>
  <cp:lastModifiedBy>Моторск</cp:lastModifiedBy>
  <cp:revision>3</cp:revision>
  <dcterms:created xsi:type="dcterms:W3CDTF">2022-09-13T02:15:00Z</dcterms:created>
  <dcterms:modified xsi:type="dcterms:W3CDTF">2022-09-13T02:18:00Z</dcterms:modified>
</cp:coreProperties>
</file>